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11" w:rsidRPr="00A84C3C" w:rsidRDefault="009D7511" w:rsidP="009D75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4C3C">
        <w:rPr>
          <w:rFonts w:ascii="Times New Roman" w:hAnsi="Times New Roman" w:cs="Times New Roman"/>
          <w:b/>
          <w:sz w:val="28"/>
          <w:szCs w:val="28"/>
        </w:rPr>
        <w:t>Зоны с повышенной опасности и военных действий согласно определению ITF</w:t>
      </w:r>
    </w:p>
    <w:p w:rsidR="009D7511" w:rsidRPr="00CC5CD7" w:rsidRDefault="009D7511" w:rsidP="009D7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CD7">
        <w:rPr>
          <w:rFonts w:ascii="Times New Roman" w:hAnsi="Times New Roman" w:cs="Times New Roman"/>
          <w:sz w:val="24"/>
          <w:szCs w:val="24"/>
        </w:rPr>
        <w:t>Зависимо от типа коллективного договора, который действует на судне, можно выделить два списка с зонами повышенной опасности и военных действий.</w:t>
      </w:r>
    </w:p>
    <w:p w:rsidR="009D7511" w:rsidRPr="00CC5CD7" w:rsidRDefault="009D7511" w:rsidP="009D7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CD7">
        <w:rPr>
          <w:rFonts w:ascii="Times New Roman" w:hAnsi="Times New Roman" w:cs="Times New Roman"/>
          <w:sz w:val="24"/>
          <w:szCs w:val="24"/>
        </w:rPr>
        <w:t>Если на судно распространяется договор IBF, то такие зоны будут определяться Комитетом фор</w:t>
      </w:r>
      <w:r w:rsidR="00A84C3C">
        <w:rPr>
          <w:rFonts w:ascii="Times New Roman" w:hAnsi="Times New Roman" w:cs="Times New Roman"/>
          <w:sz w:val="24"/>
          <w:szCs w:val="24"/>
        </w:rPr>
        <w:t>у</w:t>
      </w:r>
      <w:r w:rsidRPr="00CC5CD7">
        <w:rPr>
          <w:rFonts w:ascii="Times New Roman" w:hAnsi="Times New Roman" w:cs="Times New Roman"/>
          <w:sz w:val="24"/>
          <w:szCs w:val="24"/>
        </w:rPr>
        <w:t>ма IBF для определения зон военных действий. На данном сайте можно найти более подробную и свежую информацию об определенных IBF зонах военных действий.</w:t>
      </w:r>
    </w:p>
    <w:p w:rsidR="009D7511" w:rsidRPr="00CC5CD7" w:rsidRDefault="009D7511" w:rsidP="009D7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CD7">
        <w:rPr>
          <w:rFonts w:ascii="Times New Roman" w:hAnsi="Times New Roman" w:cs="Times New Roman"/>
          <w:sz w:val="24"/>
          <w:szCs w:val="24"/>
        </w:rPr>
        <w:t>Если судно руководствуется договором ТСС (полной стоимости экипажа), то такие зоны определяются ITF. На данном сайте вы можете прочитать более свежие сведения об определенных ITF зонах военных действий.</w:t>
      </w:r>
    </w:p>
    <w:p w:rsidR="009D7511" w:rsidRPr="00CC5CD7" w:rsidRDefault="00A84C3C" w:rsidP="009D7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подобных зон  независимо, издано оно</w:t>
      </w:r>
      <w:r w:rsidR="009D7511" w:rsidRPr="00CC5CD7">
        <w:rPr>
          <w:rFonts w:ascii="Times New Roman" w:hAnsi="Times New Roman" w:cs="Times New Roman"/>
          <w:sz w:val="24"/>
          <w:szCs w:val="24"/>
        </w:rPr>
        <w:t xml:space="preserve"> IBF или ITF должно прилагаться к </w:t>
      </w:r>
      <w:r>
        <w:rPr>
          <w:rFonts w:ascii="Times New Roman" w:hAnsi="Times New Roman" w:cs="Times New Roman"/>
          <w:sz w:val="24"/>
          <w:szCs w:val="24"/>
        </w:rPr>
        <w:t xml:space="preserve">каждому коллективному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511" w:rsidRPr="00CC5CD7">
        <w:rPr>
          <w:rFonts w:ascii="Times New Roman" w:hAnsi="Times New Roman" w:cs="Times New Roman"/>
          <w:sz w:val="24"/>
          <w:szCs w:val="24"/>
        </w:rPr>
        <w:t>и находится на каждом судне, при этом каждый член экипажа имеет право свободно ознакомиться с этими данными.</w:t>
      </w:r>
    </w:p>
    <w:p w:rsidR="00000000" w:rsidRDefault="009D7511" w:rsidP="009D7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CD7">
        <w:rPr>
          <w:rFonts w:ascii="Times New Roman" w:hAnsi="Times New Roman" w:cs="Times New Roman"/>
          <w:sz w:val="24"/>
          <w:szCs w:val="24"/>
        </w:rPr>
        <w:t>На данном сайте регулярно будет обновляться информация об изменениях или дополнениях</w:t>
      </w:r>
      <w:r w:rsidR="00A84C3C">
        <w:rPr>
          <w:rFonts w:ascii="Times New Roman" w:hAnsi="Times New Roman" w:cs="Times New Roman"/>
          <w:sz w:val="24"/>
          <w:szCs w:val="24"/>
        </w:rPr>
        <w:t>,</w:t>
      </w:r>
      <w:r w:rsidRPr="00CC5CD7">
        <w:rPr>
          <w:rFonts w:ascii="Times New Roman" w:hAnsi="Times New Roman" w:cs="Times New Roman"/>
          <w:sz w:val="24"/>
          <w:szCs w:val="24"/>
        </w:rPr>
        <w:t xml:space="preserve"> изданных обеими организациями к зонам, которые уже указаны.</w:t>
      </w:r>
    </w:p>
    <w:p w:rsidR="00A84C3C" w:rsidRPr="00CC5CD7" w:rsidRDefault="00A84C3C" w:rsidP="009D7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400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4C3C" w:rsidRPr="00CC5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D7511"/>
    <w:rsid w:val="009D7511"/>
    <w:rsid w:val="00A84C3C"/>
    <w:rsid w:val="00CC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2016-12-05T22:05:00Z</dcterms:created>
  <dcterms:modified xsi:type="dcterms:W3CDTF">2016-12-05T22:35:00Z</dcterms:modified>
</cp:coreProperties>
</file>